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926B" w14:textId="400F9DF5" w:rsidR="00B00CD1" w:rsidRPr="006F2F97" w:rsidRDefault="00B00CD1" w:rsidP="006F2F97">
      <w:pPr>
        <w:pStyle w:val="a3"/>
        <w:shd w:val="clear" w:color="auto" w:fill="FFFFFF"/>
        <w:spacing w:before="0" w:beforeAutospacing="0" w:after="135" w:afterAutospacing="0"/>
        <w:ind w:left="-142"/>
        <w:jc w:val="center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>ПЕРЕЧЕНЬ ДОКУМЕНТОВ, НЕОБХОДИМЫХ ДЛЯ ПРОВЕДЕНИЯ ИНСПЕКЦИИ</w:t>
      </w:r>
    </w:p>
    <w:p w14:paraId="322BA8FB" w14:textId="77777777" w:rsidR="00B00CD1" w:rsidRPr="006F2F97" w:rsidRDefault="00B00CD1" w:rsidP="006F2F97">
      <w:pPr>
        <w:pStyle w:val="a3"/>
        <w:shd w:val="clear" w:color="auto" w:fill="FFFFFF"/>
        <w:spacing w:before="0" w:beforeAutospacing="0" w:after="135" w:afterAutospacing="0"/>
        <w:ind w:left="-142"/>
        <w:jc w:val="center"/>
        <w:rPr>
          <w:rStyle w:val="a4"/>
          <w:color w:val="000000" w:themeColor="text1"/>
        </w:rPr>
      </w:pPr>
    </w:p>
    <w:p w14:paraId="18A08888" w14:textId="77777777" w:rsidR="00F906FE" w:rsidRPr="006F2F97" w:rsidRDefault="00B00CD1" w:rsidP="001A051D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 xml:space="preserve">Для проведения санитарно-эпидемиологической экспертизы проектной документации, гигиенической оценки, оценки риска для здоровья населения </w:t>
      </w:r>
    </w:p>
    <w:p w14:paraId="4F1D21F4" w14:textId="77777777" w:rsidR="00F906FE" w:rsidRPr="006F2F97" w:rsidRDefault="00F906FE" w:rsidP="00F906F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14:paraId="74A9E9EF" w14:textId="74CF487F" w:rsidR="00B00CD1" w:rsidRPr="006F2F97" w:rsidRDefault="00B00CD1" w:rsidP="00F906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F2F97">
        <w:rPr>
          <w:rStyle w:val="a4"/>
          <w:color w:val="000000" w:themeColor="text1"/>
        </w:rPr>
        <w:t>Заказчиком представляются:</w:t>
      </w:r>
    </w:p>
    <w:p w14:paraId="35807893" w14:textId="77777777" w:rsidR="00B00CD1" w:rsidRPr="006F2F97" w:rsidRDefault="00B00CD1" w:rsidP="00F906F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заявка или письмо-заявка;</w:t>
      </w:r>
    </w:p>
    <w:p w14:paraId="1C9E77E5" w14:textId="77777777" w:rsidR="00B00CD1" w:rsidRPr="006F2F97" w:rsidRDefault="00B00CD1" w:rsidP="00F906F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выписка ЕГРЮЛ (возможно предоставление в электронном виде на сайте);</w:t>
      </w:r>
    </w:p>
    <w:p w14:paraId="066A5387" w14:textId="77777777" w:rsidR="00B00CD1" w:rsidRPr="006F2F97" w:rsidRDefault="00B00CD1" w:rsidP="00F906F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проектная документация с ее обоснованием.</w:t>
      </w:r>
    </w:p>
    <w:p w14:paraId="20B4C80B" w14:textId="77777777" w:rsidR="00FC686C" w:rsidRPr="006F2F97" w:rsidRDefault="00FC686C" w:rsidP="001A051D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000000" w:themeColor="text1"/>
        </w:rPr>
      </w:pPr>
    </w:p>
    <w:p w14:paraId="0A257388" w14:textId="3DCE9E87" w:rsidR="00FC686C" w:rsidRPr="006F2F97" w:rsidRDefault="00FC686C" w:rsidP="001A05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F2F97">
        <w:rPr>
          <w:rStyle w:val="a4"/>
          <w:color w:val="000000" w:themeColor="text1"/>
        </w:rPr>
        <w:t>Перечень материалов, представляемых для санитарно- эпидемиологической экспертизы проекта СЗЗ:</w:t>
      </w:r>
    </w:p>
    <w:p w14:paraId="3198849C" w14:textId="7FDBEBB3" w:rsidR="002937DB" w:rsidRPr="006F2F97" w:rsidRDefault="002937DB" w:rsidP="001A051D">
      <w:p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СЗЗ должен быть утвержден заказчиком, подписан разработчиком.</w:t>
      </w:r>
    </w:p>
    <w:p w14:paraId="53DFB834" w14:textId="317A082D" w:rsidR="002937DB" w:rsidRPr="006F2F97" w:rsidRDefault="002937DB" w:rsidP="001A051D">
      <w:p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СЗЗ, включая:</w:t>
      </w:r>
    </w:p>
    <w:p w14:paraId="6811E690" w14:textId="1D872A85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адрес и реквизиты хозяйствующего субъекта и проектировщика (в т.ч. ИНН, ОГРН);</w:t>
      </w:r>
    </w:p>
    <w:p w14:paraId="430D56AE" w14:textId="7900350F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вид деятельности хозяйствующего субъекта по ОКВЭД и его статус (существующий, проектируемый, реконструируемый);</w:t>
      </w:r>
    </w:p>
    <w:p w14:paraId="59CDEA6B" w14:textId="3AA4806D" w:rsidR="00FC686C" w:rsidRPr="006F2F97" w:rsidRDefault="00FC686C" w:rsidP="001A051D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размерах санитарно-защитной зоны;</w:t>
      </w:r>
    </w:p>
    <w:p w14:paraId="4BA6E5AF" w14:textId="77777777" w:rsidR="00FC686C" w:rsidRPr="006F2F97" w:rsidRDefault="00FC686C" w:rsidP="001A051D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границах санитарно-защитной зоны (наименования административно-территориальных единиц и графическое описание местоположения границ такой зоны, перечень координат характерных точек этих границ в системе координат, используемой для ведения Единого государственного реестра недвижимости, в том числе в электронном виде);</w:t>
      </w:r>
    </w:p>
    <w:p w14:paraId="5CC64A1B" w14:textId="77777777" w:rsidR="00FC686C" w:rsidRPr="006F2F97" w:rsidRDefault="00FC686C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размеров и границ санитарно-защитной зоны в соответствии с требованиями законодательства в области обеспечения санитарно-эпидемиологического благополучия населения, в том числе с учетом расчетов рассеивания выбросов вредных (загрязняющих) веществ в атмосферном воздухе, физического воздействия на атмосферный воздух и оценки риска для здоровья человека;</w:t>
      </w:r>
    </w:p>
    <w:p w14:paraId="3E15DE5A" w14:textId="77777777" w:rsidR="00FC686C" w:rsidRPr="006F2F97" w:rsidRDefault="00FC686C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ограничений использования земельных участков, расположенных в границах санитарно-защитной зоны, в соответствии с пунктом 5 настоящих Правил;</w:t>
      </w:r>
    </w:p>
    <w:p w14:paraId="67FFF5CA" w14:textId="2E8750E7" w:rsidR="00FC686C" w:rsidRPr="006F2F97" w:rsidRDefault="00FC686C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возможности использования земельных участков для целей, указанных в подпункте "б" пункта 5 настоящих Правил, в том числе с учетом расчетов рассеивания загрязнения атмосферного воздуха, физического воздействия на атмосферный воздух и оценки риска для здоровья человека (в случае, если в проекте не предусмотрено установление таких ограничений использования земельных участков)</w:t>
      </w:r>
      <w:r w:rsidR="002937DB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299199" w14:textId="7EBA106F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градостроительной ситуации с учетом территориального зонирования, нормируемые объекты;</w:t>
      </w:r>
    </w:p>
    <w:p w14:paraId="6D7FAAE3" w14:textId="271CCAB5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предприятия и его подразделений (при необходимости) по СанПиН 2.2.1/2.1.1.1200-03 «Санитарно-защитные зоны и санитарная классификация предприятий, сооружений и иных объектов. Новая редакция» (с изменениями);</w:t>
      </w:r>
    </w:p>
    <w:p w14:paraId="677DB0A5" w14:textId="12B51AE8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технологических процессов с точки зрения загрязнения атмосферного воздуха и физического воздействия на границе расчетной СЗЗ и территории нормируемых объектов;</w:t>
      </w:r>
    </w:p>
    <w:p w14:paraId="3929DBC8" w14:textId="5030B7C3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расчеты рассеивания загрязняющих веществ (при необходимости, с учетом фона) и расчеты воздействия физических факторов;</w:t>
      </w:r>
    </w:p>
    <w:p w14:paraId="15E15BCE" w14:textId="2F30F57A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используемые программы и методики расчетов;</w:t>
      </w:r>
    </w:p>
    <w:p w14:paraId="5B305DDC" w14:textId="11CB2D0D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функциональное зонирование территории расчетной СЗЗ;</w:t>
      </w:r>
    </w:p>
    <w:p w14:paraId="698D9597" w14:textId="2B003437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натурных измерений и исследований для подтверждения расчетных размеров СЗЗ - для проекта установленной (окончательной) СЗЗ.</w:t>
      </w:r>
    </w:p>
    <w:p w14:paraId="2A97FDBE" w14:textId="212DDBD7" w:rsidR="002937DB" w:rsidRPr="006F2F97" w:rsidRDefault="002937DB" w:rsidP="001A051D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графический материал (ситуационный план с нанесенной существующей и перспективной застройкой, границами ориентировочной и расчетной СЗЗ; Указания расчетных точек, нанесение изолиний; Карту территориального зонирования рассматриваемой территории; Генплан земельного участка с нанесенными источниками выбросов и шума).</w:t>
      </w:r>
    </w:p>
    <w:p w14:paraId="66E3C1ED" w14:textId="18C30523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отнесении объектов к I и II классу по санитарной классификации СанПиН 2.2.1/2.1.1.1200-03 необходимо представление раздела «Оценка риска для здоровья населения» в соответствии с требованиями санитарного законодательства; </w:t>
      </w:r>
    </w:p>
    <w:p w14:paraId="335D9589" w14:textId="1B64ACE3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лабораторных исследований (измерений).</w:t>
      </w:r>
    </w:p>
    <w:p w14:paraId="00493239" w14:textId="13187034" w:rsidR="001A051D" w:rsidRPr="006F2F97" w:rsidRDefault="001A051D" w:rsidP="001A051D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8A31E" w14:textId="603278EF" w:rsidR="001A051D" w:rsidRPr="006F2F97" w:rsidRDefault="001A051D" w:rsidP="001A051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>Рекомендуемый перечень документов, необходимых для проведения санитарно-эпидемиологической экспертизы проектов предельно допустимых выбросов (ПДВ/НДС)</w:t>
      </w:r>
    </w:p>
    <w:p w14:paraId="552A28EC" w14:textId="77777777" w:rsidR="001A051D" w:rsidRPr="006F2F97" w:rsidRDefault="001A051D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536E9" w14:textId="1FC70CCB" w:rsidR="001A051D" w:rsidRPr="006F2F97" w:rsidRDefault="001A051D" w:rsidP="006F2F97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должен быть утвержден заказчиком, подписан разработчиком.</w:t>
      </w:r>
    </w:p>
    <w:p w14:paraId="3FE93003" w14:textId="77777777" w:rsidR="001A051D" w:rsidRPr="006F2F97" w:rsidRDefault="001A051D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проекта включают: </w:t>
      </w:r>
    </w:p>
    <w:p w14:paraId="6FE3B18A" w14:textId="703B67C2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адрес и реквизиты хозяйствующего субъекта и проектировщика (в т.ч. ИНН, ОГРН);</w:t>
      </w:r>
    </w:p>
    <w:p w14:paraId="0D1EDBCB" w14:textId="07DC0FCA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вид деятельности хозяйствующего субъекта по ОКВЭД и его статус (вновь строящийся, реконструируемый, технически перевооружаемый, действующий без перспективного увеличения мощности и др.);</w:t>
      </w:r>
    </w:p>
    <w:p w14:paraId="73E2BA82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градостроительной ситуации с учетом территориального зонирования, нормируемые объекты;</w:t>
      </w:r>
    </w:p>
    <w:p w14:paraId="5C19FD2B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по выбросам загрязняющих веществ, группам суммации (в т.ч. перечень загрязняющих веществ, выбрасываемых в атмосферу и объем валовых выбросов, инвентаризационный перечень стационарных источников выбросов с качественной и количественной характеристикой каждого из них);</w:t>
      </w:r>
    </w:p>
    <w:p w14:paraId="6C1242D8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промышленных площадок, мощность объекта;</w:t>
      </w:r>
    </w:p>
    <w:p w14:paraId="139B4BB6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технологических процессов с точки зрения загрязнения атмосферного воздуха и территории нормируемых объектов;</w:t>
      </w:r>
    </w:p>
    <w:p w14:paraId="47B446AE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расчеты рассеивания загрязняющих веществ (при необходимости, с учетом фона) применяемые методики расчета приземных концентраций загрязняющих веществ, выбрасываемых в атмосферу, способ учета фоновых концентраций;</w:t>
      </w:r>
    </w:p>
    <w:p w14:paraId="6A085893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предприятия и его подразделений (при необходимости) по СанПиН 2.2.1/2.1.1.1200-03 «Санитарно-защитные зоны и санитарная классификация предприятий, сооружений и иных объектов. Новая редакция» (с изменениями);</w:t>
      </w:r>
    </w:p>
    <w:p w14:paraId="5D3AF7A9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используемые программы и методики расчетов.</w:t>
      </w:r>
    </w:p>
    <w:p w14:paraId="3A3BFCB1" w14:textId="77777777" w:rsidR="001A051D" w:rsidRPr="006F2F97" w:rsidRDefault="001A051D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графических материалов включают:</w:t>
      </w:r>
    </w:p>
    <w:p w14:paraId="2A59D42A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ситуационный план с нанесенной существующей и перспективной застройкой;</w:t>
      </w:r>
    </w:p>
    <w:p w14:paraId="532D1C22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указания расчетных точек, нанесение изолиний концентраций на каждый этап достижения ПДВ;</w:t>
      </w:r>
    </w:p>
    <w:p w14:paraId="049D2C22" w14:textId="7777777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карту территориального зонирования рассматриваемой территории. </w:t>
      </w:r>
    </w:p>
    <w:p w14:paraId="33C4624A" w14:textId="0FFB8BC6" w:rsidR="001A051D" w:rsidRPr="006F2F97" w:rsidRDefault="001A051D" w:rsidP="001A051D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FD799" w14:textId="15807B1E" w:rsidR="001A051D" w:rsidRPr="006F2F97" w:rsidRDefault="001A051D" w:rsidP="001A051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>Рекомендуемый перечень документов, необходимых для проведения санитарно-эпидемиологической экспертизы проектов зон санитарной охраны (ЗСО) источников хозяйственно-питьевого водоснабжения</w:t>
      </w:r>
    </w:p>
    <w:p w14:paraId="7CFFF8F9" w14:textId="77777777" w:rsidR="001A051D" w:rsidRPr="006F2F97" w:rsidRDefault="001A051D" w:rsidP="001A051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14:paraId="2F65D463" w14:textId="02FF68D0" w:rsidR="001A051D" w:rsidRPr="006F2F97" w:rsidRDefault="001A051D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должен быть утвержден заказчиком, подписан разработчиком.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состав проекта включают: </w:t>
      </w:r>
    </w:p>
    <w:p w14:paraId="5B1EDC0D" w14:textId="30DFD1CD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адрес и реквизиты хозяйствующего субъекта и проектировщика (в т.ч. ИНН, ОГРН);</w:t>
      </w:r>
    </w:p>
    <w:p w14:paraId="49ECC5E6" w14:textId="56AEBEE6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вид деятельности хозяйствующего субъекта по ОКВЭД и его статус (вновь строящийся, реконструируемый, технически перевооружаемый, действующий без перспективного увеличения мощности и др.);</w:t>
      </w:r>
    </w:p>
    <w:p w14:paraId="1B70E6F8" w14:textId="045286A8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исходно-разрешительные (правоустанавливающие) документы: договор аренды участка или свидетельство о собственности, кадастровый номер участка;</w:t>
      </w:r>
    </w:p>
    <w:p w14:paraId="55596679" w14:textId="7D781F3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площадок, мощность объекта;</w:t>
      </w:r>
    </w:p>
    <w:p w14:paraId="61BD1A81" w14:textId="38A06CBB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 санитарного состояния источников водоснабжения;</w:t>
      </w:r>
    </w:p>
    <w:p w14:paraId="2EAEABF1" w14:textId="04D348E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анализ качества воды в объеме, предусмотренном действующими санитарными нормами и правилами;</w:t>
      </w:r>
    </w:p>
    <w:p w14:paraId="7E0717A9" w14:textId="78E6AA5E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 гидрологические данные (основные параметры и их динамика во времени) - при поверхностном источнике водоснабжения или гидрогеологические данные - при подземном источнике;</w:t>
      </w:r>
    </w:p>
    <w:p w14:paraId="7123A9CC" w14:textId="061F46AA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данные, характеризующие взаимовлияние подземного источника и поверхностного водоема при наличии гидравлической связи между ними;</w:t>
      </w:r>
    </w:p>
    <w:p w14:paraId="0035FD9C" w14:textId="5319214C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 данные о перспективах строительства в районе расположения источника хозяйственно-питьевого водоснабжения, в том числе жилых, промышленных и сельскохозяйственных объектов;</w:t>
      </w:r>
    </w:p>
    <w:p w14:paraId="324EFEF2" w14:textId="56D561E3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 определение границ первого, второго и третьего поясов ЗСО водозабора и водопроводных сооружений с соответствующим обоснованием и перечень мероприятий с указанием сроков выполнения и ответственных организаций, с определением источников финансирования;</w:t>
      </w:r>
    </w:p>
    <w:p w14:paraId="1B976960" w14:textId="7A8B8E0C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 характеристика санитарного состояния поясов ЗСО и правила и режим хозяйственного использования территорий, входящих в зону санитарной охраны всех поясов;                    </w:t>
      </w:r>
    </w:p>
    <w:p w14:paraId="1AB25979" w14:textId="519B81D3" w:rsidR="001A051D" w:rsidRPr="006F2F97" w:rsidRDefault="001A051D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графических материалов включают:</w:t>
      </w:r>
    </w:p>
    <w:p w14:paraId="471F4961" w14:textId="67AD3307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ситуационный план с проектируемыми границами второго и третьего поясов ЗСО и нанесением мест водозаборов и площадок водопроводных сооружений, источника водоснабжения и бассейна его питания (с притоками) в масштабе: при поверхностном источнике водоснабжения - 1:50000 - 1:100000, при подземном - 1:10000 - 1:25000;</w:t>
      </w:r>
    </w:p>
    <w:p w14:paraId="164EE096" w14:textId="6EC3C6C4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гидрологические профили по характерным направлениям в пределах области питания водозабора - при подземном источнике водоснабжения;</w:t>
      </w:r>
    </w:p>
    <w:p w14:paraId="6B0AA5DE" w14:textId="6BCE91FF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план первого пояса ЗСО в масштабе 1:500 - 1:1000;</w:t>
      </w:r>
    </w:p>
    <w:p w14:paraId="128A2B84" w14:textId="59B40FCA" w:rsidR="001A051D" w:rsidRPr="006F2F97" w:rsidRDefault="001A051D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план второго и третьего поясов ЗСО в масштабе 1:10000 - 1:25000 - при подземном водоисточнике и в масштабе 1:25000 - 1:50000 - при поверхностном водоисточнике с нанесением всех расположенных на данной территории объектов.</w:t>
      </w:r>
    </w:p>
    <w:p w14:paraId="15BA5790" w14:textId="77777777" w:rsidR="001A051D" w:rsidRPr="006F2F97" w:rsidRDefault="001A051D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1FBA4" w14:textId="20567AC6" w:rsidR="002937DB" w:rsidRPr="006F2F97" w:rsidRDefault="002937DB" w:rsidP="001A051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>Рекомендуемый перечень документов, необходимых для проведения санитарно-эпидемиологической экспертизы проектов нормативно допустимых сбросов (НДС) веществ и микроорганизмов со сточными водами</w:t>
      </w:r>
    </w:p>
    <w:p w14:paraId="30B0AEDC" w14:textId="77777777" w:rsidR="001A051D" w:rsidRPr="006F2F97" w:rsidRDefault="001A051D" w:rsidP="001A051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14:paraId="7EDBF30B" w14:textId="617A4E63" w:rsidR="002937DB" w:rsidRPr="006F2F97" w:rsidRDefault="002937DB" w:rsidP="006F2F97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38679324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должен быть утвержден заказчиком, подписан разработчиком</w:t>
      </w:r>
      <w:bookmarkEnd w:id="0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6F2F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проекта включают: </w:t>
      </w:r>
    </w:p>
    <w:p w14:paraId="5707DED0" w14:textId="77777777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Адрес и реквизиты хозяйствующего субъекта и проектировщика (в т.ч. ИНН, ОГРН);</w:t>
      </w:r>
    </w:p>
    <w:p w14:paraId="63FBA81A" w14:textId="77777777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вид деятельности хозяйствующего субъекта по ОКВЭД и его статус (существующий, проектируемый, реконструируемый); система водоотведения, мощность и состав очистных сооружений (при наличии); количество промплощадок и выпусков стоков;</w:t>
      </w:r>
    </w:p>
    <w:p w14:paraId="486CE5C8" w14:textId="4F24EC23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санитарного состояния водоема (существующее и фоновое 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загрязнение);</w:t>
      </w:r>
    </w:p>
    <w:p w14:paraId="14B7F88F" w14:textId="32C51E37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анализ качества и количественных характеристик сточных вод в объеме, предусмотренном действующими санитарными нормами и правилами;</w:t>
      </w:r>
    </w:p>
    <w:p w14:paraId="70C743B0" w14:textId="5683D17B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гидрологические данные (основные параметры и их динамика во времени);</w:t>
      </w:r>
    </w:p>
    <w:p w14:paraId="277CAA8E" w14:textId="1A084290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условия и режим хозяйственного использования территорий в месте сброса стоков (категории водопользования);</w:t>
      </w:r>
    </w:p>
    <w:p w14:paraId="74A7C78C" w14:textId="49EE50D9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расчеты ожидаемого (прогнозируемого) загрязнения водных объектов с учетом действующих и намечаемых источников сбросов стоков и рассчитанных нормативов 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допустимых сбросов загрязняющих веществ и микроорганизмов для каждого выпуска сточных вод и каждого загрязняющего вещества;</w:t>
      </w:r>
    </w:p>
    <w:p w14:paraId="639F4E60" w14:textId="56A07A0F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 данные и предложения по организации производственного контроля за качеством сбрасываемых сточных вод и воды водных объектов (включая перечень контролируемых показателей), подверженных влиянию выпуска стоков;</w:t>
      </w:r>
    </w:p>
    <w:p w14:paraId="718EB747" w14:textId="65777A7F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мероприятий по достижению нормативов допустимых сбросов загрязняющих веществ и микроорганизмов со сточными водами (при необходимости) с указанием сроков выполнения и ответственных организаций, с определением источников финансирования;</w:t>
      </w:r>
    </w:p>
    <w:p w14:paraId="0B1A090B" w14:textId="33A34D4D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данные, характеризующие вероятность залповых и аварийных сбросов в водные объекты, меры по их предупреждению и планы действий при их возникновении;</w:t>
      </w:r>
    </w:p>
    <w:p w14:paraId="00D9B45B" w14:textId="1AD963C8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информирования надзорных органов и учреждений, органов власти и населения об угрозе возникновения, а также при возникновении аварийных ситуаций, представляющих опасность для здоровья населения или условий водопользования.</w:t>
      </w:r>
    </w:p>
    <w:p w14:paraId="3AE8B3DE" w14:textId="2EF9EE30" w:rsidR="002937DB" w:rsidRPr="006F2F97" w:rsidRDefault="002937DB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графических материалов включают: </w:t>
      </w:r>
    </w:p>
    <w:p w14:paraId="0C4916F5" w14:textId="77777777" w:rsidR="002937DB" w:rsidRPr="006F2F97" w:rsidRDefault="002937DB" w:rsidP="001A051D">
      <w:pPr>
        <w:numPr>
          <w:ilvl w:val="0"/>
          <w:numId w:val="6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Ситуационный план места выпуска стоков.</w:t>
      </w:r>
    </w:p>
    <w:p w14:paraId="2542CE2D" w14:textId="52862B56" w:rsidR="002937DB" w:rsidRPr="006F2F97" w:rsidRDefault="002937DB" w:rsidP="001A051D">
      <w:p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31286" w14:textId="3EC094F2" w:rsidR="00B00CD1" w:rsidRPr="006F2F97" w:rsidRDefault="00B00CD1" w:rsidP="001A051D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 xml:space="preserve">Перечень материалов, представляемых для санитарно- эпидемиологической экспертизы </w:t>
      </w:r>
      <w:r w:rsidR="001A051D" w:rsidRPr="006F2F97">
        <w:rPr>
          <w:rStyle w:val="a4"/>
          <w:color w:val="000000" w:themeColor="text1"/>
        </w:rPr>
        <w:t>проекта СЗЗ и ЗОЗ от ПРТО</w:t>
      </w:r>
      <w:r w:rsidRPr="006F2F97">
        <w:rPr>
          <w:rStyle w:val="a4"/>
          <w:color w:val="000000" w:themeColor="text1"/>
        </w:rPr>
        <w:t>:</w:t>
      </w:r>
    </w:p>
    <w:p w14:paraId="5FC34707" w14:textId="111293FC" w:rsidR="001A051D" w:rsidRPr="006F2F97" w:rsidRDefault="006F2F97" w:rsidP="006F2F97">
      <w:pPr>
        <w:shd w:val="clear" w:color="auto" w:fill="FFFFFF"/>
        <w:spacing w:after="0" w:line="270" w:lineRule="atLea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должен быть утвержден заказчиком, подписан разработчиком. 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В состав проекта включают: </w:t>
      </w:r>
    </w:p>
    <w:p w14:paraId="4EBA6629" w14:textId="58A45940" w:rsidR="00B00CD1" w:rsidRPr="006F2F97" w:rsidRDefault="00B00CD1" w:rsidP="001A051D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владельца ПРТО, его принадлежность (подчиненность) и почтовый адрес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EE17AC" w14:textId="1C6BB5A7" w:rsidR="00B00CD1" w:rsidRPr="006F2F97" w:rsidRDefault="00B00CD1" w:rsidP="001A051D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ПРТО (в т.ч. РРС, РГД), место расположения (адрес) и год ввода в эксплуатацию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0F0716" w14:textId="718F4C5F" w:rsidR="00B00CD1" w:rsidRPr="006F2F97" w:rsidRDefault="00B00CD1" w:rsidP="001A051D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реконструкции ПРТО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8FBC84" w14:textId="22FEEAFF" w:rsidR="00B00CD1" w:rsidRPr="006F2F97" w:rsidRDefault="00B00CD1" w:rsidP="001A051D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ситуационный план в масштабе 1:500-1:2000 с указанием мест установки антенн, прилегающей территории, зданий с отметкой их этажности, а также границ СЗЗ (составляется для стационарно размещенных средств радиосвязи)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4018E0" w14:textId="4E310656" w:rsidR="00B00CD1" w:rsidRPr="006F2F97" w:rsidRDefault="00B00CD1" w:rsidP="001A051D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характеристики передающего оборудования: количество передатчиков и их мощность; рабочие частоты (диапазон частот) по каждому передатчику; тип модуляции; сведения по каждой антенне (тип, высота установки антенны от поверхности земли, азимут и угол места максимального излучения, диаграммы направленности в горизонтальной и вертикальной плоскостях и коэффициент усиления (кроме антенн НЧ, СЧ и ВЧ диапазонов), с каким передатчиком работает антенна). По радиолокационным станциям дополнительно представляются сведения о частоте посылки импульсов, длительности импульса, частоте вращения антенны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072C35" w14:textId="7A6CE600" w:rsidR="00B00CD1" w:rsidRPr="006F2F97" w:rsidRDefault="00B00CD1" w:rsidP="001A051D">
      <w:pPr>
        <w:numPr>
          <w:ilvl w:val="0"/>
          <w:numId w:val="2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временные характеристики работы передатчиков на излучение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37B722" w14:textId="2590B1BC" w:rsidR="00B00CD1" w:rsidRPr="006F2F97" w:rsidRDefault="00B00CD1" w:rsidP="001A051D">
      <w:pPr>
        <w:numPr>
          <w:ilvl w:val="0"/>
          <w:numId w:val="2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расчета распределения уровней ЭМП на прилегающей к ПРТО территории с указанием границ СЗЗ и зон ограничения застройки</w:t>
      </w:r>
      <w:r w:rsidR="001A051D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CBBED2" w14:textId="77777777" w:rsidR="00B00CD1" w:rsidRPr="006F2F97" w:rsidRDefault="00B00CD1" w:rsidP="001A051D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(протоколы) измерений уровней электромагнитных полей на территории, прилегающей к ПРТО (за исключением проектируемых объектов),</w:t>
      </w:r>
    </w:p>
    <w:p w14:paraId="4399EC8B" w14:textId="3EE1B234" w:rsidR="001A051D" w:rsidRPr="006F2F97" w:rsidRDefault="001A051D" w:rsidP="001A051D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испытаний уровней ЭМП от ПРТО.</w:t>
      </w:r>
    </w:p>
    <w:p w14:paraId="31545064" w14:textId="5D154282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копия санитарно-эпидемиологического заключения на размещение ПРТО или на эксплуатацию, в случае переоформления санитарно-эпидемиологических заключений без изменения технических характеристик;</w:t>
      </w:r>
    </w:p>
    <w:p w14:paraId="0A9CCDBE" w14:textId="4C12C01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договора аренды, письма администрации городов и районов о перспективной застройке территории, прилегающей к ПРТО.</w:t>
      </w:r>
    </w:p>
    <w:p w14:paraId="4ED63731" w14:textId="0B1022C1" w:rsidR="001A051D" w:rsidRPr="006F2F97" w:rsidRDefault="001A051D" w:rsidP="001A051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1F253" w14:textId="77777777" w:rsidR="001A051D" w:rsidRPr="006F2F97" w:rsidRDefault="001A051D" w:rsidP="001A051D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1DB376" w14:textId="46D7897C" w:rsidR="00B00CD1" w:rsidRPr="006F2F97" w:rsidRDefault="006763F4" w:rsidP="006763F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6F2F97">
        <w:rPr>
          <w:rStyle w:val="a4"/>
          <w:color w:val="000000" w:themeColor="text1"/>
        </w:rPr>
        <w:lastRenderedPageBreak/>
        <w:t>Перечень материалов, представляемых для санитарно- эпидемиологической экспертизы проекта нормативов образования отходов и лимитов на их размещение (ПНООЛР)</w:t>
      </w:r>
    </w:p>
    <w:p w14:paraId="0A0AA031" w14:textId="516F8CFF" w:rsidR="006763F4" w:rsidRPr="006F2F97" w:rsidRDefault="006F2F97" w:rsidP="006F2F97">
      <w:pPr>
        <w:shd w:val="clear" w:color="auto" w:fill="FFFFFF"/>
        <w:spacing w:after="0" w:line="270" w:lineRule="atLea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63F4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 должен быть утвержден заказчиком, подписан разработчиком. </w:t>
      </w:r>
      <w:r w:rsidR="006763F4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В состав проекта включают: </w:t>
      </w:r>
    </w:p>
    <w:p w14:paraId="1B12B6E1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Общая информация об организации;</w:t>
      </w:r>
    </w:p>
    <w:p w14:paraId="37FE8B50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процессов предприятия, функционирование которых приводит к образованию отходов;</w:t>
      </w:r>
    </w:p>
    <w:p w14:paraId="3B335108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Расчеты количества образующихся отходов;</w:t>
      </w:r>
    </w:p>
    <w:p w14:paraId="3AB878FF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предполагаемых образованиях отходов в каждом отдельном цехе или отделении предприятия;</w:t>
      </w:r>
    </w:p>
    <w:p w14:paraId="5206A75A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местах накопления отходов;</w:t>
      </w:r>
    </w:p>
    <w:p w14:paraId="644F03EE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передаче другим организациям отходов с целью дальнейшего обращения;</w:t>
      </w:r>
    </w:p>
    <w:p w14:paraId="4656B24E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об обезвреживании и/или использовании отходов внутри организации;</w:t>
      </w:r>
    </w:p>
    <w:p w14:paraId="070322F2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Данные о проведении размещения отходов внутри организации;</w:t>
      </w:r>
    </w:p>
    <w:p w14:paraId="1E6051C4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по лимитам на отходы.</w:t>
      </w:r>
    </w:p>
    <w:p w14:paraId="547205CB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r w:rsidRPr="006F2F97">
        <w:rPr>
          <w:rFonts w:ascii="Times New Roman" w:hAnsi="Times New Roman" w:cs="Times New Roman"/>
          <w:sz w:val="24"/>
          <w:szCs w:val="24"/>
        </w:rPr>
        <w:t xml:space="preserve"> об объекте:</w:t>
      </w:r>
    </w:p>
    <w:p w14:paraId="49E35780" w14:textId="5EE00D7B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объекта</w:t>
      </w:r>
    </w:p>
    <w:p w14:paraId="31A0A8BC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Фактический адрес объекта.</w:t>
      </w:r>
    </w:p>
    <w:p w14:paraId="7B7608F6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разработчике проектной документация (наименование организации, юридический адрес, ОГРН, дата оформления документации).</w:t>
      </w:r>
    </w:p>
    <w:p w14:paraId="07A0729F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</w:t>
      </w:r>
      <w:r w:rsidRPr="006F2F97">
        <w:rPr>
          <w:rFonts w:ascii="Times New Roman" w:hAnsi="Times New Roman" w:cs="Times New Roman"/>
          <w:sz w:val="24"/>
          <w:szCs w:val="24"/>
        </w:rPr>
        <w:t xml:space="preserve"> объекта:</w:t>
      </w:r>
    </w:p>
    <w:p w14:paraId="3159E3E7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17122556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хозяйственной и иной деятельности</w:t>
      </w:r>
      <w:bookmarkEnd w:id="1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88D9DA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принадлежности земельных участков занятых под производственными объектами;</w:t>
      </w:r>
    </w:p>
    <w:p w14:paraId="7D1A5E3A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302572070"/>
      <w:bookmarkStart w:id="3" w:name="_Toc329190598"/>
      <w:bookmarkStart w:id="4" w:name="_Toc450227400"/>
      <w:bookmarkStart w:id="5" w:name="_Toc494560489"/>
      <w:bookmarkStart w:id="6" w:name="_Toc117122557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 производственных процессах</w:t>
      </w:r>
      <w:bookmarkEnd w:id="2"/>
      <w:bookmarkEnd w:id="3"/>
      <w:bookmarkEnd w:id="4"/>
      <w:bookmarkEnd w:id="5"/>
      <w:bookmarkEnd w:id="6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AB012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образуемых отходах, их оценка - класс опасности отхода, </w:t>
      </w:r>
      <w:proofErr w:type="spellStart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отходообразующий</w:t>
      </w:r>
      <w:proofErr w:type="spellEnd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 деятельности, агрегатное состояние и физическая форма, состав, %.</w:t>
      </w:r>
    </w:p>
    <w:p w14:paraId="53E14AED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перечня образующихся отходов - необходимо оценить и соотнести отходы по последнему обновлению ФККО (Федеральный классификационный каталог отходов), а также определить наличие паспортов отходов на каждый вид отхода, относящийся к 1-4 классу опасности. </w:t>
      </w:r>
    </w:p>
    <w:p w14:paraId="05043C45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67055744"/>
      <w:bookmarkStart w:id="8" w:name="_Toc117122570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нормативов образования отходов</w:t>
      </w:r>
      <w:bookmarkEnd w:id="7"/>
      <w:bookmarkEnd w:id="8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E88D233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Расчет лимитов отходов, итоговое количество образовавшихся отходов и договоры с действительным сроком годности на передачу отходов. Расчет производится по утвержденным методикам. Тот или иной метод используется при наличии данных, которыми можно оперировать.</w:t>
      </w:r>
    </w:p>
    <w:p w14:paraId="31F4ABAC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Оценка списка передаваемых отходов, наличие лицензии на предмет ее действия. Если организация сотрудничает с перевозчиком отходов, наличие копии договора и лицензии между данной организацией и полигоном (или иным конечным пунктом отходов).</w:t>
      </w:r>
    </w:p>
    <w:p w14:paraId="126AA15B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места размещения отходов, установки по утилизации, обезвреживанию отходов, лицензионные разрешения на осуществление этих видов деятельности.</w:t>
      </w:r>
    </w:p>
    <w:p w14:paraId="1FBCD88F" w14:textId="77777777" w:rsidR="006763F4" w:rsidRPr="006F2F97" w:rsidRDefault="006763F4" w:rsidP="006763F4">
      <w:pPr>
        <w:numPr>
          <w:ilvl w:val="0"/>
          <w:numId w:val="4"/>
        </w:numPr>
        <w:spacing w:after="0" w:line="270" w:lineRule="atLeast"/>
        <w:ind w:left="37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Обоснование запрашиваемых лимитов на размещение отходов:</w:t>
      </w:r>
    </w:p>
    <w:p w14:paraId="2ACC97C7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67055797"/>
      <w:bookmarkStart w:id="10" w:name="_Toc117122707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местах (площадках) накопления отходов</w:t>
      </w:r>
      <w:bookmarkEnd w:id="9"/>
      <w:bookmarkEnd w:id="10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, карта -схема  расположения мест накопления отходов;</w:t>
      </w:r>
    </w:p>
    <w:p w14:paraId="05E77F1E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17122708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планируемой ежегодной обработке и (или) утилизации, и (или) обезвреживании отходов</w:t>
      </w:r>
      <w:bookmarkEnd w:id="11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0462DD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67055800"/>
      <w:bookmarkStart w:id="13" w:name="_Toc117122710"/>
      <w:bookmarkStart w:id="14" w:name="_Toc67055801"/>
      <w:bookmarkStart w:id="15" w:name="_Toc117122711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планируемом ежегодном приеме отходов от других хозяйствующих субъектов с целью их дальнейшей обработки и (или) утилизации, и (или) обезвреживания</w:t>
      </w:r>
      <w:bookmarkEnd w:id="12"/>
      <w:bookmarkEnd w:id="13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517E45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планируемом размещении отходов на самостоятельно эксплуатируемых (собственных) объектах размещения отходов</w:t>
      </w:r>
      <w:bookmarkEnd w:id="14"/>
      <w:bookmarkEnd w:id="15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65E991" w14:textId="77777777" w:rsidR="006763F4" w:rsidRPr="006F2F97" w:rsidRDefault="006763F4" w:rsidP="006763F4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67055802"/>
      <w:bookmarkStart w:id="17" w:name="_Toc117122712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планируемой ежегодной передаче отходов другим хозяйствующим субъектам с целью их дальнейшего размещения</w:t>
      </w:r>
      <w:bookmarkEnd w:id="16"/>
      <w:bookmarkEnd w:id="17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E354E1" w14:textId="767ACB93" w:rsidR="00BD7FE2" w:rsidRPr="006F2F97" w:rsidRDefault="00BD7FE2" w:rsidP="006763F4">
      <w:pPr>
        <w:spacing w:after="0" w:line="270" w:lineRule="atLeast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0BC56" w14:textId="2BAC642F" w:rsidR="006763F4" w:rsidRPr="006F2F97" w:rsidRDefault="006763F4" w:rsidP="006763F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>Перечень материалов, представляемых для проведения гигиенической оценки с целью установления соответствия показателей качества и безопасности объектов исследования действующим гигиеническим требованиям и нормам</w:t>
      </w:r>
    </w:p>
    <w:p w14:paraId="6FECB6EC" w14:textId="77777777" w:rsidR="007D6C75" w:rsidRPr="006F2F97" w:rsidRDefault="007D6C75" w:rsidP="007D6C75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Протоколы/отчеты лабораторных измерений, исследований и испытаний; </w:t>
      </w:r>
    </w:p>
    <w:p w14:paraId="67325FE9" w14:textId="77777777" w:rsidR="007D6C75" w:rsidRPr="006F2F97" w:rsidRDefault="007D6C75" w:rsidP="007D6C75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правоустанавливающих документов, </w:t>
      </w:r>
    </w:p>
    <w:p w14:paraId="68780A8D" w14:textId="620EBFE5" w:rsidR="007D6C75" w:rsidRPr="006F2F97" w:rsidRDefault="007D6C75" w:rsidP="007D6C75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Аттестат аккредитации ИЛЦ (ИЦ). </w:t>
      </w:r>
    </w:p>
    <w:p w14:paraId="6AE49359" w14:textId="77777777" w:rsidR="007D6C75" w:rsidRPr="006F2F97" w:rsidRDefault="007D6C75" w:rsidP="007D6C75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FD798" w14:textId="77777777" w:rsidR="007D6C75" w:rsidRPr="006F2F97" w:rsidRDefault="007D6C75" w:rsidP="007D6C75">
      <w:pPr>
        <w:spacing w:after="0" w:line="270" w:lineRule="atLeast"/>
        <w:ind w:left="36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На п</w:t>
      </w:r>
      <w:r w:rsidR="00F906FE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ротокол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906FE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/отчет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906FE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F906FE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</w:t>
      </w: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в наличие оригинальных подписи и печать.</w:t>
      </w:r>
      <w:r w:rsidRPr="006F2F97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D03499" w14:textId="77777777" w:rsidR="007D6C75" w:rsidRPr="006F2F97" w:rsidRDefault="007D6C75" w:rsidP="007D6C75">
      <w:pPr>
        <w:spacing w:after="0" w:line="270" w:lineRule="atLeast"/>
        <w:ind w:left="36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41893" w14:textId="240380E4" w:rsidR="009E7B3E" w:rsidRPr="006F2F97" w:rsidRDefault="007D6C75" w:rsidP="007D6C75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color w:val="000000" w:themeColor="text1"/>
        </w:rPr>
      </w:pPr>
      <w:r w:rsidRPr="006F2F97">
        <w:rPr>
          <w:rStyle w:val="a4"/>
          <w:color w:val="000000" w:themeColor="text1"/>
        </w:rPr>
        <w:t>Перечень материалов, представляемых для проведения оценки риска для здоровья населения</w:t>
      </w:r>
    </w:p>
    <w:p w14:paraId="35747921" w14:textId="3CBA59DA" w:rsidR="007D6C75" w:rsidRPr="006F2F97" w:rsidRDefault="007D6C75" w:rsidP="007D6C75">
      <w:pPr>
        <w:pStyle w:val="a3"/>
        <w:shd w:val="clear" w:color="auto" w:fill="FFFFFF"/>
        <w:spacing w:before="0" w:beforeAutospacing="0" w:after="135" w:afterAutospacing="0"/>
        <w:jc w:val="both"/>
        <w:rPr>
          <w:rFonts w:eastAsiaTheme="minorHAnsi"/>
          <w:color w:val="000000" w:themeColor="text1"/>
          <w:lang w:eastAsia="en-US"/>
        </w:rPr>
      </w:pPr>
      <w:r w:rsidRPr="006F2F97">
        <w:rPr>
          <w:rFonts w:eastAsiaTheme="minorHAnsi"/>
          <w:color w:val="000000" w:themeColor="text1"/>
          <w:lang w:eastAsia="en-US"/>
        </w:rPr>
        <w:t>Документы, представленные для оценки риска для здоровья населения, должны быть утвержден заказчиком, подписаны разработчиком.</w:t>
      </w:r>
    </w:p>
    <w:p w14:paraId="1D99DB5E" w14:textId="02DBE7F2" w:rsidR="007D6C75" w:rsidRPr="006F2F97" w:rsidRDefault="007D6C75" w:rsidP="007D6C75">
      <w:pPr>
        <w:pStyle w:val="a3"/>
        <w:shd w:val="clear" w:color="auto" w:fill="FFFFFF"/>
        <w:spacing w:before="0" w:beforeAutospacing="0" w:after="135" w:afterAutospacing="0"/>
        <w:jc w:val="both"/>
        <w:rPr>
          <w:rFonts w:eastAsiaTheme="minorHAnsi"/>
          <w:b/>
          <w:bCs/>
          <w:lang w:eastAsia="en-US"/>
        </w:rPr>
      </w:pPr>
      <w:r w:rsidRPr="006F2F97">
        <w:rPr>
          <w:rFonts w:eastAsiaTheme="minorHAnsi"/>
          <w:color w:val="000000" w:themeColor="text1"/>
          <w:lang w:eastAsia="en-US"/>
        </w:rPr>
        <w:t>Для оценки риска для здоровья населения от воздействия атмосферного воздуха предоставляются:</w:t>
      </w:r>
    </w:p>
    <w:p w14:paraId="4B0C8253" w14:textId="11D26D0B" w:rsidR="007D6C75" w:rsidRPr="006F2F97" w:rsidRDefault="007D6C75" w:rsidP="007D6C75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проектная, техническая документация (проекты СЗЗ, ПДВ, ОВОС);</w:t>
      </w:r>
    </w:p>
    <w:p w14:paraId="658BD702" w14:textId="6B701016" w:rsidR="007D6C75" w:rsidRPr="006F2F97" w:rsidRDefault="007D6C75" w:rsidP="007D6C75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исследований воздуха (атмосферный воздух в городских и сельских поселениях)</w:t>
      </w:r>
      <w:r w:rsidR="00E41D23"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07AF10" w14:textId="452608DD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Метеофайл; </w:t>
      </w:r>
    </w:p>
    <w:p w14:paraId="21D3DE31" w14:textId="5F2EDD46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экспортный файл из УПРЗА "Эколог" с расширением .int;</w:t>
      </w:r>
    </w:p>
    <w:p w14:paraId="57FFCE6C" w14:textId="7685D878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подложка в </w:t>
      </w:r>
      <w:proofErr w:type="spellStart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формате.iem</w:t>
      </w:r>
      <w:proofErr w:type="spellEnd"/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AD29B0" w14:textId="548EB288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ситуационная карта с нанесением ближайшей жилой застройки в масштабе 1:10000 - 1:20000;</w:t>
      </w:r>
    </w:p>
    <w:p w14:paraId="7624ED9F" w14:textId="48C988E3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генплан площадки и нанесенными источниками выбросов с координатами границей расчётной СЗЗ,  в масштабе 1:10000 - 1:20000;</w:t>
      </w:r>
    </w:p>
    <w:p w14:paraId="194BAF7C" w14:textId="2DE8703C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Справка государственного учреждения «Центр по гидрометеорологии и мониторингу окружающей среды» о фоновых концентрациях загрязняющих веществ (долгопериодных), или расчётные или максимальные разовые.</w:t>
      </w:r>
    </w:p>
    <w:p w14:paraId="6420418D" w14:textId="77777777" w:rsidR="00E41D23" w:rsidRPr="006F2F97" w:rsidRDefault="00E41D23" w:rsidP="00E41D23">
      <w:pPr>
        <w:pStyle w:val="a3"/>
        <w:shd w:val="clear" w:color="auto" w:fill="FFFFFF"/>
        <w:spacing w:before="0" w:beforeAutospacing="0" w:after="135" w:afterAutospacing="0"/>
        <w:jc w:val="both"/>
        <w:rPr>
          <w:rFonts w:eastAsiaTheme="minorHAnsi"/>
          <w:color w:val="000000" w:themeColor="text1"/>
          <w:lang w:eastAsia="en-US"/>
        </w:rPr>
      </w:pPr>
    </w:p>
    <w:p w14:paraId="2D5A37F1" w14:textId="492679EC" w:rsidR="00E41D23" w:rsidRPr="006F2F97" w:rsidRDefault="007D6C75" w:rsidP="00E41D23">
      <w:pPr>
        <w:pStyle w:val="a3"/>
        <w:shd w:val="clear" w:color="auto" w:fill="FFFFFF"/>
        <w:spacing w:before="0" w:beforeAutospacing="0" w:after="135" w:afterAutospacing="0"/>
        <w:jc w:val="both"/>
        <w:rPr>
          <w:rFonts w:eastAsiaTheme="minorHAnsi"/>
          <w:color w:val="000000" w:themeColor="text1"/>
          <w:lang w:eastAsia="en-US"/>
        </w:rPr>
      </w:pPr>
      <w:r w:rsidRPr="006F2F97">
        <w:rPr>
          <w:rFonts w:eastAsiaTheme="minorHAnsi"/>
          <w:color w:val="000000" w:themeColor="text1"/>
          <w:lang w:eastAsia="en-US"/>
        </w:rPr>
        <w:t>Для оценки риска для здоровья населения от воздействия питьевой воды предоставля</w:t>
      </w:r>
      <w:r w:rsidR="00E41D23" w:rsidRPr="006F2F97">
        <w:rPr>
          <w:rFonts w:eastAsiaTheme="minorHAnsi"/>
          <w:color w:val="000000" w:themeColor="text1"/>
          <w:lang w:eastAsia="en-US"/>
        </w:rPr>
        <w:t>е</w:t>
      </w:r>
      <w:r w:rsidRPr="006F2F97">
        <w:rPr>
          <w:rFonts w:eastAsiaTheme="minorHAnsi"/>
          <w:color w:val="000000" w:themeColor="text1"/>
          <w:lang w:eastAsia="en-US"/>
        </w:rPr>
        <w:t>тся</w:t>
      </w:r>
      <w:r w:rsidR="00E41D23" w:rsidRPr="006F2F97">
        <w:rPr>
          <w:rFonts w:eastAsiaTheme="minorHAnsi"/>
          <w:color w:val="000000" w:themeColor="text1"/>
          <w:lang w:eastAsia="en-US"/>
        </w:rPr>
        <w:t xml:space="preserve"> </w:t>
      </w:r>
      <w:r w:rsidRPr="006F2F97">
        <w:rPr>
          <w:rFonts w:eastAsiaTheme="minorHAnsi"/>
          <w:color w:val="000000" w:themeColor="text1"/>
          <w:lang w:eastAsia="en-US"/>
        </w:rPr>
        <w:t>проектная, техническая документация (НДС, ЗСО)</w:t>
      </w:r>
      <w:r w:rsidR="00E41D23" w:rsidRPr="006F2F97">
        <w:rPr>
          <w:color w:val="000000" w:themeColor="text1"/>
        </w:rPr>
        <w:t>, в том числе:</w:t>
      </w:r>
      <w:r w:rsidR="00E41D23" w:rsidRPr="006F2F97">
        <w:rPr>
          <w:sz w:val="28"/>
          <w:szCs w:val="28"/>
        </w:rPr>
        <w:t xml:space="preserve"> </w:t>
      </w:r>
    </w:p>
    <w:p w14:paraId="306F651C" w14:textId="07CE58AD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предприятии, осуществляющем водоподготовку и подачу питьевой воды, т.ч. юридический и фактический адреса;</w:t>
      </w:r>
    </w:p>
    <w:p w14:paraId="593A7015" w14:textId="122C99AD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гидрологические данные источника водоснабжения;</w:t>
      </w:r>
    </w:p>
    <w:p w14:paraId="14F49175" w14:textId="5410377F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место осуществления водопользования;</w:t>
      </w:r>
    </w:p>
    <w:p w14:paraId="057D0169" w14:textId="33D3B0DF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населенные пункты пользуются водой из данного водоисточника, численность населения; </w:t>
      </w:r>
    </w:p>
    <w:p w14:paraId="27ABCCB2" w14:textId="5B35341A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водозабора и водопроводных сооружений, протяженность сетей, аварии;</w:t>
      </w:r>
    </w:p>
    <w:p w14:paraId="04D8A14F" w14:textId="3C0883E0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зоны и границы санитарной охраны водозабора (копии документов)</w:t>
      </w:r>
    </w:p>
    <w:p w14:paraId="05B1029C" w14:textId="56C76F5F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система водоснабжения</w:t>
      </w:r>
    </w:p>
    <w:p w14:paraId="72BDC2E8" w14:textId="1C85DB22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краткая характеристики очистных сооружений, проектная мощность очистки (если есть) ;</w:t>
      </w:r>
    </w:p>
    <w:p w14:paraId="74EB2CDF" w14:textId="34FFC0FC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и мощность водоподготовки (от точки водозабора и его характеристик до подачи воды в распределительную сеть абонентам) ;</w:t>
      </w:r>
    </w:p>
    <w:p w14:paraId="7D256B1B" w14:textId="529B5DC2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показателей для оценки качества воды; </w:t>
      </w:r>
    </w:p>
    <w:p w14:paraId="1F8AF401" w14:textId="0141F78D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согласования перечня показателей (программы производственного контроля) с РПН (если имеются);</w:t>
      </w:r>
    </w:p>
    <w:p w14:paraId="30BF9452" w14:textId="760F6C30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лабораторные исследования воды (протоколы) в водоисточнике минимум за 1 год (если из открытого водоисточника) (все исследования, охватывающие 4 сезона года) ;</w:t>
      </w:r>
    </w:p>
    <w:p w14:paraId="40A9CBFB" w14:textId="4EDFADD1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лабораторные исследования воды (протоколы) после водоподготовки минимум за 1 год (если из открытого водоисточника) (все исследования, охватывающие 4 сезона года);</w:t>
      </w:r>
    </w:p>
    <w:p w14:paraId="4D032CE2" w14:textId="3EF0264D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лабораторные исследования воды (протоколы) в разводящей сети минимум за 1 год (все исследования, охватывающие 4 сезона года);</w:t>
      </w:r>
    </w:p>
    <w:p w14:paraId="0DDDA5A2" w14:textId="078E19CC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метод исследования (для каждого показателя);</w:t>
      </w:r>
    </w:p>
    <w:p w14:paraId="6F1E9121" w14:textId="173178CC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погрешность метода (для каждого показателя);</w:t>
      </w:r>
    </w:p>
    <w:p w14:paraId="1605C0FC" w14:textId="2F212641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жалобы населения (когда, причины);</w:t>
      </w:r>
    </w:p>
    <w:p w14:paraId="75C93093" w14:textId="1644D292" w:rsidR="00E41D23" w:rsidRPr="006F2F97" w:rsidRDefault="00E41D23" w:rsidP="00E41D23">
      <w:pPr>
        <w:numPr>
          <w:ilvl w:val="0"/>
          <w:numId w:val="25"/>
        </w:num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F9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мероприятия/предложения по улучшению качества питьевой воды (план).</w:t>
      </w:r>
    </w:p>
    <w:p w14:paraId="4ADA52C4" w14:textId="7EF5B04C" w:rsidR="00E41D23" w:rsidRPr="006F2F97" w:rsidRDefault="00E41D23" w:rsidP="00E41D23">
      <w:pPr>
        <w:spacing w:after="0" w:line="270" w:lineRule="atLeast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2C1E2" w14:textId="0BEED93D" w:rsidR="007D6C75" w:rsidRPr="006F2F97" w:rsidRDefault="007D6C75" w:rsidP="007D6C75">
      <w:pPr>
        <w:pStyle w:val="a3"/>
        <w:shd w:val="clear" w:color="auto" w:fill="FFFFFF"/>
        <w:spacing w:before="0" w:beforeAutospacing="0" w:after="135" w:afterAutospacing="0"/>
        <w:jc w:val="both"/>
        <w:rPr>
          <w:rFonts w:eastAsiaTheme="minorHAnsi"/>
          <w:b/>
          <w:bCs/>
          <w:lang w:eastAsia="en-US"/>
        </w:rPr>
      </w:pPr>
    </w:p>
    <w:sectPr w:rsidR="007D6C75" w:rsidRPr="006F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F25"/>
    <w:multiLevelType w:val="multilevel"/>
    <w:tmpl w:val="81B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C678F"/>
    <w:multiLevelType w:val="multilevel"/>
    <w:tmpl w:val="533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F015C"/>
    <w:multiLevelType w:val="multilevel"/>
    <w:tmpl w:val="1404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12B275D6"/>
    <w:multiLevelType w:val="hybridMultilevel"/>
    <w:tmpl w:val="B044C470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1B5E1B1A"/>
    <w:multiLevelType w:val="multilevel"/>
    <w:tmpl w:val="F406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C156A"/>
    <w:multiLevelType w:val="hybridMultilevel"/>
    <w:tmpl w:val="57F84EB0"/>
    <w:lvl w:ilvl="0" w:tplc="3A820C86">
      <w:start w:val="1"/>
      <w:numFmt w:val="bullet"/>
      <w:lvlText w:val=""/>
      <w:lvlJc w:val="left"/>
      <w:pPr>
        <w:ind w:left="57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52C37A3"/>
    <w:multiLevelType w:val="hybridMultilevel"/>
    <w:tmpl w:val="33B06430"/>
    <w:lvl w:ilvl="0" w:tplc="3A820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5C7"/>
    <w:multiLevelType w:val="multilevel"/>
    <w:tmpl w:val="C8E8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912DB0"/>
    <w:multiLevelType w:val="multilevel"/>
    <w:tmpl w:val="E208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150B"/>
    <w:multiLevelType w:val="multilevel"/>
    <w:tmpl w:val="F2E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678E0"/>
    <w:multiLevelType w:val="multilevel"/>
    <w:tmpl w:val="1028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41D1F"/>
    <w:multiLevelType w:val="multilevel"/>
    <w:tmpl w:val="A60E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53E22"/>
    <w:multiLevelType w:val="multilevel"/>
    <w:tmpl w:val="99FE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E7AB1"/>
    <w:multiLevelType w:val="multilevel"/>
    <w:tmpl w:val="4C8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92F3D"/>
    <w:multiLevelType w:val="hybridMultilevel"/>
    <w:tmpl w:val="C84483EA"/>
    <w:lvl w:ilvl="0" w:tplc="3A820C8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42D538C9"/>
    <w:multiLevelType w:val="multilevel"/>
    <w:tmpl w:val="7FF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E0947"/>
    <w:multiLevelType w:val="multilevel"/>
    <w:tmpl w:val="337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D472F"/>
    <w:multiLevelType w:val="multilevel"/>
    <w:tmpl w:val="41D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252BE"/>
    <w:multiLevelType w:val="multilevel"/>
    <w:tmpl w:val="36F842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B38D5"/>
    <w:multiLevelType w:val="multilevel"/>
    <w:tmpl w:val="08B8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25FBE"/>
    <w:multiLevelType w:val="multilevel"/>
    <w:tmpl w:val="AE5C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0634C9"/>
    <w:multiLevelType w:val="hybridMultilevel"/>
    <w:tmpl w:val="8AC429CE"/>
    <w:lvl w:ilvl="0" w:tplc="16587074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9DCC266A">
      <w:start w:val="1"/>
      <w:numFmt w:val="decimal"/>
      <w:lvlText w:val=""/>
      <w:lvlJc w:val="left"/>
    </w:lvl>
    <w:lvl w:ilvl="2" w:tplc="127212A4">
      <w:start w:val="1"/>
      <w:numFmt w:val="decimal"/>
      <w:lvlText w:val=""/>
      <w:lvlJc w:val="left"/>
    </w:lvl>
    <w:lvl w:ilvl="3" w:tplc="87B2314C">
      <w:start w:val="1"/>
      <w:numFmt w:val="decimal"/>
      <w:lvlText w:val=""/>
      <w:lvlJc w:val="left"/>
    </w:lvl>
    <w:lvl w:ilvl="4" w:tplc="C038CB46">
      <w:start w:val="1"/>
      <w:numFmt w:val="decimal"/>
      <w:lvlText w:val=""/>
      <w:lvlJc w:val="left"/>
    </w:lvl>
    <w:lvl w:ilvl="5" w:tplc="B3740EB6">
      <w:start w:val="1"/>
      <w:numFmt w:val="decimal"/>
      <w:lvlText w:val=""/>
      <w:lvlJc w:val="left"/>
    </w:lvl>
    <w:lvl w:ilvl="6" w:tplc="ABDA6C76">
      <w:start w:val="1"/>
      <w:numFmt w:val="decimal"/>
      <w:lvlText w:val=""/>
      <w:lvlJc w:val="left"/>
    </w:lvl>
    <w:lvl w:ilvl="7" w:tplc="7C2E62B6">
      <w:start w:val="1"/>
      <w:numFmt w:val="decimal"/>
      <w:lvlText w:val=""/>
      <w:lvlJc w:val="left"/>
    </w:lvl>
    <w:lvl w:ilvl="8" w:tplc="6478D40C">
      <w:start w:val="1"/>
      <w:numFmt w:val="decimal"/>
      <w:lvlText w:val=""/>
      <w:lvlJc w:val="left"/>
    </w:lvl>
  </w:abstractNum>
  <w:abstractNum w:abstractNumId="22" w15:restartNumberingAfterBreak="0">
    <w:nsid w:val="6D7F6943"/>
    <w:multiLevelType w:val="multilevel"/>
    <w:tmpl w:val="046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73C6F"/>
    <w:multiLevelType w:val="hybridMultilevel"/>
    <w:tmpl w:val="534AAC8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6FEA3E09"/>
    <w:multiLevelType w:val="hybridMultilevel"/>
    <w:tmpl w:val="08749EDA"/>
    <w:lvl w:ilvl="0" w:tplc="9BB2ABEC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186421"/>
    <w:multiLevelType w:val="multilevel"/>
    <w:tmpl w:val="253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32044"/>
    <w:multiLevelType w:val="multilevel"/>
    <w:tmpl w:val="1124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19486F"/>
    <w:multiLevelType w:val="multilevel"/>
    <w:tmpl w:val="213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797919">
    <w:abstractNumId w:val="22"/>
  </w:num>
  <w:num w:numId="2" w16cid:durableId="92166902">
    <w:abstractNumId w:val="12"/>
  </w:num>
  <w:num w:numId="3" w16cid:durableId="1765418154">
    <w:abstractNumId w:val="25"/>
  </w:num>
  <w:num w:numId="4" w16cid:durableId="510073111">
    <w:abstractNumId w:val="16"/>
  </w:num>
  <w:num w:numId="5" w16cid:durableId="395250599">
    <w:abstractNumId w:val="19"/>
  </w:num>
  <w:num w:numId="6" w16cid:durableId="604267470">
    <w:abstractNumId w:val="17"/>
  </w:num>
  <w:num w:numId="7" w16cid:durableId="1144933113">
    <w:abstractNumId w:val="27"/>
  </w:num>
  <w:num w:numId="8" w16cid:durableId="746148663">
    <w:abstractNumId w:val="9"/>
  </w:num>
  <w:num w:numId="9" w16cid:durableId="807936626">
    <w:abstractNumId w:val="10"/>
  </w:num>
  <w:num w:numId="10" w16cid:durableId="1684820020">
    <w:abstractNumId w:val="1"/>
  </w:num>
  <w:num w:numId="11" w16cid:durableId="39941359">
    <w:abstractNumId w:val="15"/>
  </w:num>
  <w:num w:numId="12" w16cid:durableId="443232327">
    <w:abstractNumId w:val="0"/>
  </w:num>
  <w:num w:numId="13" w16cid:durableId="1650861165">
    <w:abstractNumId w:val="3"/>
  </w:num>
  <w:num w:numId="14" w16cid:durableId="1375732642">
    <w:abstractNumId w:val="8"/>
  </w:num>
  <w:num w:numId="15" w16cid:durableId="1631282723">
    <w:abstractNumId w:val="4"/>
  </w:num>
  <w:num w:numId="16" w16cid:durableId="1573420655">
    <w:abstractNumId w:val="13"/>
  </w:num>
  <w:num w:numId="17" w16cid:durableId="1065253647">
    <w:abstractNumId w:val="7"/>
  </w:num>
  <w:num w:numId="18" w16cid:durableId="1400247483">
    <w:abstractNumId w:val="23"/>
  </w:num>
  <w:num w:numId="19" w16cid:durableId="1517886769">
    <w:abstractNumId w:val="20"/>
  </w:num>
  <w:num w:numId="20" w16cid:durableId="1200707610">
    <w:abstractNumId w:val="26"/>
  </w:num>
  <w:num w:numId="21" w16cid:durableId="968319547">
    <w:abstractNumId w:val="6"/>
  </w:num>
  <w:num w:numId="22" w16cid:durableId="2135365506">
    <w:abstractNumId w:val="5"/>
  </w:num>
  <w:num w:numId="23" w16cid:durableId="123697764">
    <w:abstractNumId w:val="2"/>
  </w:num>
  <w:num w:numId="24" w16cid:durableId="1724282824">
    <w:abstractNumId w:val="11"/>
  </w:num>
  <w:num w:numId="25" w16cid:durableId="1669552227">
    <w:abstractNumId w:val="18"/>
  </w:num>
  <w:num w:numId="26" w16cid:durableId="121504769">
    <w:abstractNumId w:val="21"/>
  </w:num>
  <w:num w:numId="27" w16cid:durableId="1215627430">
    <w:abstractNumId w:val="14"/>
  </w:num>
  <w:num w:numId="28" w16cid:durableId="124280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AF"/>
    <w:rsid w:val="00076EC1"/>
    <w:rsid w:val="00077CC2"/>
    <w:rsid w:val="00140885"/>
    <w:rsid w:val="001A051D"/>
    <w:rsid w:val="001A3A9B"/>
    <w:rsid w:val="00231B90"/>
    <w:rsid w:val="002937DB"/>
    <w:rsid w:val="003B31AF"/>
    <w:rsid w:val="00466259"/>
    <w:rsid w:val="004E2EDC"/>
    <w:rsid w:val="006763F4"/>
    <w:rsid w:val="006F2F97"/>
    <w:rsid w:val="007D6C75"/>
    <w:rsid w:val="007F63BB"/>
    <w:rsid w:val="00874371"/>
    <w:rsid w:val="008B7E35"/>
    <w:rsid w:val="009E7B3E"/>
    <w:rsid w:val="00B00CD1"/>
    <w:rsid w:val="00BC2E5B"/>
    <w:rsid w:val="00BD7FE2"/>
    <w:rsid w:val="00C15FC7"/>
    <w:rsid w:val="00D25131"/>
    <w:rsid w:val="00E41D23"/>
    <w:rsid w:val="00F40BCF"/>
    <w:rsid w:val="00F51FC3"/>
    <w:rsid w:val="00F906FE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4909"/>
  <w15:chartTrackingRefBased/>
  <w15:docId w15:val="{E693968F-7B43-4C57-B075-5F83320F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CD1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B00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0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0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CD1"/>
    <w:rPr>
      <w:b/>
      <w:bCs/>
    </w:rPr>
  </w:style>
  <w:style w:type="paragraph" w:styleId="a5">
    <w:name w:val="List Paragraph"/>
    <w:basedOn w:val="a"/>
    <w:link w:val="a6"/>
    <w:uiPriority w:val="34"/>
    <w:qFormat/>
    <w:rsid w:val="002937DB"/>
    <w:pPr>
      <w:spacing w:line="259" w:lineRule="auto"/>
      <w:ind w:left="720"/>
      <w:contextualSpacing/>
    </w:pPr>
  </w:style>
  <w:style w:type="character" w:customStyle="1" w:styleId="Heading5Char">
    <w:name w:val="Heading 5 Char"/>
    <w:basedOn w:val="a0"/>
    <w:uiPriority w:val="9"/>
    <w:rsid w:val="001A051D"/>
    <w:rPr>
      <w:rFonts w:ascii="Arial" w:eastAsia="Arial" w:hAnsi="Arial" w:cs="Arial"/>
      <w:b/>
      <w:bCs/>
      <w:sz w:val="24"/>
      <w:szCs w:val="24"/>
    </w:rPr>
  </w:style>
  <w:style w:type="character" w:customStyle="1" w:styleId="a6">
    <w:name w:val="Абзац списка Знак"/>
    <w:basedOn w:val="a0"/>
    <w:link w:val="a5"/>
    <w:uiPriority w:val="99"/>
    <w:rsid w:val="001A051D"/>
  </w:style>
  <w:style w:type="character" w:customStyle="1" w:styleId="a7">
    <w:name w:val="Основной текст_"/>
    <w:basedOn w:val="a0"/>
    <w:link w:val="6"/>
    <w:rsid w:val="006763F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7"/>
    <w:rsid w:val="006763F4"/>
    <w:pPr>
      <w:widowControl w:val="0"/>
      <w:shd w:val="clear" w:color="auto" w:fill="FFFFFF"/>
      <w:spacing w:before="240" w:after="240" w:line="0" w:lineRule="atLeas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Char">
    <w:name w:val="Heading 3 Char"/>
    <w:basedOn w:val="a0"/>
    <w:uiPriority w:val="9"/>
    <w:rsid w:val="007D6C75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Ирина Ступичкина</cp:lastModifiedBy>
  <cp:revision>7</cp:revision>
  <dcterms:created xsi:type="dcterms:W3CDTF">2023-06-26T09:58:00Z</dcterms:created>
  <dcterms:modified xsi:type="dcterms:W3CDTF">2023-07-28T11:08:00Z</dcterms:modified>
</cp:coreProperties>
</file>